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741"/>
        <w:gridCol w:w="724"/>
        <w:gridCol w:w="502"/>
        <w:gridCol w:w="4815"/>
        <w:gridCol w:w="718"/>
        <w:gridCol w:w="3900"/>
      </w:tblGrid>
      <w:tr w:rsidR="0090169F" w:rsidTr="00A12568">
        <w:trPr>
          <w:trHeight w:hRule="exact" w:val="10800"/>
        </w:trPr>
        <w:tc>
          <w:tcPr>
            <w:tcW w:w="3741" w:type="dxa"/>
          </w:tcPr>
          <w:tbl>
            <w:tblPr>
              <w:tblStyle w:val="HostTable"/>
              <w:tblW w:w="3981" w:type="dxa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981"/>
            </w:tblGrid>
            <w:tr w:rsidR="0090169F" w:rsidTr="00E964C9">
              <w:trPr>
                <w:trHeight w:hRule="exact" w:val="941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0169F" w:rsidRDefault="00863036">
                  <w:pPr>
                    <w:pStyle w:val="BlockHeading"/>
                    <w:rPr>
                      <w:rFonts w:ascii="Bernard MT Condensed" w:hAnsi="Bernard MT Condensed"/>
                      <w:sz w:val="72"/>
                      <w:szCs w:val="72"/>
                    </w:rPr>
                  </w:pPr>
                  <w:r w:rsidRPr="00E964C9">
                    <w:rPr>
                      <w:rFonts w:ascii="Bernard MT Condensed" w:hAnsi="Bernard MT Condensed"/>
                      <w:sz w:val="72"/>
                      <w:szCs w:val="72"/>
                    </w:rPr>
                    <w:t>Tennis Mission Statement</w:t>
                  </w:r>
                </w:p>
                <w:p w:rsidR="00E964C9" w:rsidRPr="00E964C9" w:rsidRDefault="00E964C9">
                  <w:pPr>
                    <w:pStyle w:val="BlockHeading"/>
                    <w:rPr>
                      <w:rFonts w:ascii="Bernard MT Condensed" w:hAnsi="Bernard MT Condensed"/>
                      <w:sz w:val="72"/>
                      <w:szCs w:val="72"/>
                    </w:rPr>
                  </w:pPr>
                </w:p>
                <w:p w:rsidR="00863036" w:rsidRPr="00E964C9" w:rsidRDefault="00863036" w:rsidP="00E964C9">
                  <w:pPr>
                    <w:pStyle w:val="BlockText"/>
                    <w:rPr>
                      <w:rFonts w:ascii="Britannic Bold" w:hAnsi="Britannic Bold"/>
                      <w:b/>
                      <w:sz w:val="52"/>
                      <w:szCs w:val="52"/>
                    </w:rPr>
                  </w:pPr>
                  <w:r w:rsidRPr="00E964C9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 xml:space="preserve">To instill </w:t>
                  </w:r>
                  <w:r w:rsidR="00E964C9" w:rsidRPr="00E964C9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>the “LOVE” of the game through work ethic, discipline, and competition</w:t>
                  </w:r>
                  <w:r w:rsidR="00E964C9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>!!</w:t>
                  </w:r>
                  <w:r w:rsidR="00E964C9" w:rsidRPr="00E964C9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>.</w:t>
                  </w:r>
                  <w:r w:rsidRPr="00E964C9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 xml:space="preserve"> </w:t>
                  </w:r>
                </w:p>
              </w:tc>
            </w:tr>
            <w:tr w:rsidR="0090169F" w:rsidTr="00E964C9">
              <w:trPr>
                <w:trHeight w:hRule="exact" w:val="479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0169F" w:rsidRDefault="0090169F"/>
              </w:tc>
            </w:tr>
            <w:tr w:rsidR="0090169F" w:rsidTr="00E964C9">
              <w:trPr>
                <w:trHeight w:hRule="exact" w:val="204"/>
              </w:trPr>
              <w:tc>
                <w:tcPr>
                  <w:tcW w:w="5000" w:type="pct"/>
                </w:tcPr>
                <w:p w:rsidR="0090169F" w:rsidRDefault="0090169F"/>
              </w:tc>
            </w:tr>
            <w:tr w:rsidR="0090169F" w:rsidTr="00E964C9">
              <w:trPr>
                <w:trHeight w:hRule="exact" w:val="204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0169F" w:rsidRDefault="0090169F"/>
              </w:tc>
            </w:tr>
          </w:tbl>
          <w:p w:rsidR="0090169F" w:rsidRDefault="0090169F"/>
        </w:tc>
        <w:tc>
          <w:tcPr>
            <w:tcW w:w="724" w:type="dxa"/>
          </w:tcPr>
          <w:p w:rsidR="0090169F" w:rsidRDefault="0090169F"/>
        </w:tc>
        <w:tc>
          <w:tcPr>
            <w:tcW w:w="502" w:type="dxa"/>
          </w:tcPr>
          <w:p w:rsidR="0090169F" w:rsidRDefault="0090169F"/>
        </w:tc>
        <w:tc>
          <w:tcPr>
            <w:tcW w:w="4815" w:type="dxa"/>
          </w:tcPr>
          <w:p w:rsidR="00F735F8" w:rsidRDefault="00F735F8" w:rsidP="00F735F8">
            <w:pPr>
              <w:tabs>
                <w:tab w:val="center" w:pos="2407"/>
              </w:tabs>
              <w:jc w:val="center"/>
              <w:rPr>
                <w:noProof/>
                <w:lang w:eastAsia="en-US"/>
              </w:rPr>
            </w:pPr>
          </w:p>
          <w:p w:rsidR="00F735F8" w:rsidRDefault="00F735F8" w:rsidP="00F735F8">
            <w:pPr>
              <w:tabs>
                <w:tab w:val="center" w:pos="2407"/>
              </w:tabs>
              <w:jc w:val="center"/>
              <w:rPr>
                <w:noProof/>
                <w:lang w:eastAsia="en-US"/>
              </w:rPr>
            </w:pPr>
          </w:p>
          <w:p w:rsidR="00F735F8" w:rsidRDefault="00F735F8" w:rsidP="00F735F8">
            <w:pPr>
              <w:tabs>
                <w:tab w:val="center" w:pos="2407"/>
              </w:tabs>
              <w:jc w:val="center"/>
              <w:rPr>
                <w:noProof/>
                <w:lang w:eastAsia="en-US"/>
              </w:rPr>
            </w:pPr>
          </w:p>
          <w:p w:rsidR="0090169F" w:rsidRDefault="00862E0E" w:rsidP="00F735F8">
            <w:pPr>
              <w:tabs>
                <w:tab w:val="center" w:pos="2407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332356" cy="2026221"/>
                  <wp:effectExtent l="0" t="4127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763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54653" cy="203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A12568" w:rsidRDefault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Pr="00A12568" w:rsidRDefault="00A12568" w:rsidP="00A12568"/>
          <w:p w:rsidR="00A12568" w:rsidRDefault="00A12568" w:rsidP="00A12568"/>
          <w:p w:rsidR="0090169F" w:rsidRDefault="0090169F" w:rsidP="00A12568"/>
          <w:p w:rsidR="00A12568" w:rsidRPr="00A12568" w:rsidRDefault="00A12568" w:rsidP="00A12568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900"/>
            </w:tblGrid>
            <w:tr w:rsidR="0090169F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90169F" w:rsidRPr="00E964C9" w:rsidRDefault="00863036" w:rsidP="00A12568">
                  <w:pPr>
                    <w:pStyle w:val="Title"/>
                    <w:jc w:val="center"/>
                    <w:rPr>
                      <w:rFonts w:ascii="Bernard MT Condensed" w:hAnsi="Bernard MT Condensed"/>
                    </w:rPr>
                  </w:pPr>
                  <w:r w:rsidRPr="00E964C9">
                    <w:rPr>
                      <w:rFonts w:ascii="Bernard MT Condensed" w:hAnsi="Bernard MT Condensed"/>
                    </w:rPr>
                    <w:t>Birdville Tennis Program</w:t>
                  </w:r>
                </w:p>
                <w:p w:rsidR="0090169F" w:rsidRDefault="0090169F" w:rsidP="00863036">
                  <w:pPr>
                    <w:pStyle w:val="Subtitle"/>
                  </w:pPr>
                </w:p>
              </w:tc>
            </w:tr>
            <w:tr w:rsidR="0090169F">
              <w:trPr>
                <w:trHeight w:hRule="exact" w:val="288"/>
              </w:trPr>
              <w:tc>
                <w:tcPr>
                  <w:tcW w:w="5000" w:type="pct"/>
                </w:tcPr>
                <w:p w:rsidR="0090169F" w:rsidRDefault="0090169F"/>
              </w:tc>
            </w:tr>
            <w:tr w:rsidR="0090169F">
              <w:trPr>
                <w:trHeight w:hRule="exact" w:val="6624"/>
              </w:trPr>
              <w:tc>
                <w:tcPr>
                  <w:tcW w:w="5000" w:type="pct"/>
                </w:tcPr>
                <w:p w:rsidR="00A12568" w:rsidRDefault="00863036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7AECCF6" wp14:editId="17F9DB4D">
                        <wp:extent cx="2471420" cy="2286000"/>
                        <wp:effectExtent l="0" t="0" r="508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1902" cy="22864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169F" w:rsidRDefault="0090169F" w:rsidP="00A12568"/>
                <w:p w:rsidR="00A12568" w:rsidRPr="00A12568" w:rsidRDefault="00A12568" w:rsidP="00A12568">
                  <w:pPr>
                    <w:jc w:val="center"/>
                    <w:rPr>
                      <w:rFonts w:ascii="Britannic Bold" w:hAnsi="Britannic Bold"/>
                      <w:sz w:val="22"/>
                      <w:szCs w:val="22"/>
                    </w:rPr>
                  </w:pPr>
                  <w:r w:rsidRPr="00A12568">
                    <w:rPr>
                      <w:rFonts w:ascii="Britannic Bold" w:hAnsi="Britannic Bold"/>
                      <w:sz w:val="22"/>
                      <w:szCs w:val="22"/>
                    </w:rPr>
                    <w:t>Celina Burris</w:t>
                  </w:r>
                </w:p>
                <w:p w:rsidR="00A12568" w:rsidRDefault="00A12568" w:rsidP="00A12568">
                  <w:pPr>
                    <w:jc w:val="center"/>
                    <w:rPr>
                      <w:rFonts w:ascii="Britannic Bold" w:hAnsi="Britannic Bold"/>
                      <w:sz w:val="22"/>
                      <w:szCs w:val="22"/>
                    </w:rPr>
                  </w:pPr>
                  <w:hyperlink r:id="rId11" w:history="1">
                    <w:r w:rsidRPr="009D28A6">
                      <w:rPr>
                        <w:rStyle w:val="Hyperlink"/>
                        <w:rFonts w:ascii="Britannic Bold" w:hAnsi="Britannic Bold"/>
                        <w:sz w:val="22"/>
                        <w:szCs w:val="22"/>
                      </w:rPr>
                      <w:t>Celina.burris@birdvilleschools.net</w:t>
                    </w:r>
                  </w:hyperlink>
                </w:p>
                <w:p w:rsidR="00A12568" w:rsidRDefault="00A12568" w:rsidP="00A12568">
                  <w:pPr>
                    <w:jc w:val="center"/>
                    <w:rPr>
                      <w:rFonts w:ascii="Britannic Bold" w:hAnsi="Britannic Bold"/>
                      <w:sz w:val="22"/>
                      <w:szCs w:val="22"/>
                    </w:rPr>
                  </w:pPr>
                  <w:r>
                    <w:rPr>
                      <w:rFonts w:ascii="Britannic Bold" w:hAnsi="Britannic Bold"/>
                      <w:sz w:val="22"/>
                      <w:szCs w:val="22"/>
                    </w:rPr>
                    <w:t>Mike Teague</w:t>
                  </w:r>
                </w:p>
                <w:p w:rsidR="00A12568" w:rsidRDefault="00A12568" w:rsidP="00A12568">
                  <w:pPr>
                    <w:jc w:val="center"/>
                    <w:rPr>
                      <w:rFonts w:ascii="Britannic Bold" w:hAnsi="Britannic Bold"/>
                      <w:sz w:val="22"/>
                      <w:szCs w:val="22"/>
                    </w:rPr>
                  </w:pPr>
                  <w:hyperlink r:id="rId12" w:history="1">
                    <w:r w:rsidRPr="009D28A6">
                      <w:rPr>
                        <w:rStyle w:val="Hyperlink"/>
                        <w:rFonts w:ascii="Britannic Bold" w:hAnsi="Britannic Bold"/>
                        <w:sz w:val="22"/>
                        <w:szCs w:val="22"/>
                      </w:rPr>
                      <w:t>Michael.teague@birdvilleschools.net</w:t>
                    </w:r>
                  </w:hyperlink>
                </w:p>
                <w:p w:rsidR="00A12568" w:rsidRDefault="00A12568" w:rsidP="00A12568">
                  <w:pPr>
                    <w:jc w:val="center"/>
                    <w:rPr>
                      <w:rFonts w:ascii="Britannic Bold" w:hAnsi="Britannic Bold"/>
                      <w:sz w:val="22"/>
                      <w:szCs w:val="22"/>
                    </w:rPr>
                  </w:pPr>
                  <w:r>
                    <w:rPr>
                      <w:rFonts w:ascii="Britannic Bold" w:hAnsi="Britannic Bold"/>
                      <w:sz w:val="22"/>
                      <w:szCs w:val="22"/>
                    </w:rPr>
                    <w:t>Twitter: @BirdvilleT</w:t>
                  </w:r>
                </w:p>
                <w:p w:rsidR="00A12568" w:rsidRDefault="00A12568" w:rsidP="00A12568">
                  <w:pPr>
                    <w:jc w:val="center"/>
                    <w:rPr>
                      <w:rFonts w:ascii="Britannic Bold" w:hAnsi="Britannic Bold"/>
                      <w:sz w:val="22"/>
                      <w:szCs w:val="22"/>
                    </w:rPr>
                  </w:pPr>
                  <w:r>
                    <w:rPr>
                      <w:rFonts w:ascii="Britannic Bold" w:hAnsi="Britannic Bold"/>
                      <w:sz w:val="22"/>
                      <w:szCs w:val="22"/>
                    </w:rPr>
                    <w:t xml:space="preserve">Facebook: Birdville </w:t>
                  </w:r>
                  <w:bookmarkStart w:id="0" w:name="_GoBack"/>
                  <w:bookmarkEnd w:id="0"/>
                  <w:r>
                    <w:rPr>
                      <w:rFonts w:ascii="Britannic Bold" w:hAnsi="Britannic Bold"/>
                      <w:sz w:val="22"/>
                      <w:szCs w:val="22"/>
                    </w:rPr>
                    <w:t>Hawk Tennis</w:t>
                  </w:r>
                </w:p>
                <w:p w:rsidR="00A12568" w:rsidRDefault="00A12568" w:rsidP="00A12568">
                  <w:pPr>
                    <w:jc w:val="center"/>
                    <w:rPr>
                      <w:rFonts w:ascii="Britannic Bold" w:hAnsi="Britannic Bold"/>
                      <w:sz w:val="22"/>
                      <w:szCs w:val="22"/>
                    </w:rPr>
                  </w:pPr>
                </w:p>
                <w:p w:rsidR="00A12568" w:rsidRPr="00A12568" w:rsidRDefault="00A12568" w:rsidP="00A12568">
                  <w:pPr>
                    <w:jc w:val="center"/>
                  </w:pPr>
                </w:p>
              </w:tc>
              <w:tc>
                <w:tcPr>
                  <w:gridSpan w:val="0"/>
                </w:tcPr>
                <w:p w:rsidR="0090169F" w:rsidRDefault="00A12568">
                  <w:r>
                    <w:tab/>
                  </w:r>
                </w:p>
              </w:tc>
            </w:tr>
            <w:tr w:rsidR="0090169F">
              <w:trPr>
                <w:trHeight w:hRule="exact" w:val="216"/>
              </w:trPr>
              <w:tc>
                <w:tcPr>
                  <w:tcW w:w="5000" w:type="pct"/>
                </w:tcPr>
                <w:p w:rsidR="0090169F" w:rsidRDefault="0090169F"/>
              </w:tc>
            </w:tr>
          </w:tbl>
          <w:p w:rsidR="0090169F" w:rsidRDefault="0090169F"/>
        </w:tc>
      </w:tr>
    </w:tbl>
    <w:p w:rsidR="0090169F" w:rsidRDefault="00863036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75EDBF5" wp14:editId="3D292EAE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198525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14940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540"/>
        <w:gridCol w:w="5041"/>
        <w:gridCol w:w="4465"/>
        <w:gridCol w:w="484"/>
        <w:gridCol w:w="4410"/>
      </w:tblGrid>
      <w:tr w:rsidR="0090169F" w:rsidTr="0076294A">
        <w:trPr>
          <w:trHeight w:hRule="exact" w:val="10080"/>
        </w:trPr>
        <w:tc>
          <w:tcPr>
            <w:tcW w:w="5581" w:type="dxa"/>
            <w:gridSpan w:val="2"/>
          </w:tcPr>
          <w:p w:rsidR="0076294A" w:rsidRPr="0003464C" w:rsidRDefault="00256619" w:rsidP="0003464C">
            <w:pPr>
              <w:rPr>
                <w:rFonts w:ascii="Britannic Bold" w:hAnsi="Britannic Bold"/>
                <w:sz w:val="36"/>
                <w:szCs w:val="36"/>
              </w:rPr>
            </w:pPr>
            <w:r w:rsidRPr="00256619">
              <w:rPr>
                <w:rFonts w:ascii="Britannic Bold" w:hAnsi="Britannic Bold"/>
                <w:sz w:val="36"/>
                <w:szCs w:val="36"/>
              </w:rPr>
              <w:lastRenderedPageBreak/>
              <w:t xml:space="preserve">Future Hawks </w:t>
            </w:r>
            <w:r w:rsidR="00AC5C64" w:rsidRPr="00256619">
              <w:rPr>
                <w:rFonts w:ascii="Britannic Bold" w:hAnsi="Britannic Bold"/>
                <w:sz w:val="36"/>
                <w:szCs w:val="36"/>
              </w:rPr>
              <w:t>Tennis Program</w:t>
            </w:r>
          </w:p>
          <w:p w:rsidR="00256619" w:rsidRDefault="00404072" w:rsidP="0003464C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76294A">
              <w:rPr>
                <w:rFonts w:ascii="Britannic Bold" w:hAnsi="Britannic Bold"/>
                <w:sz w:val="28"/>
                <w:szCs w:val="28"/>
                <w:highlight w:val="yellow"/>
              </w:rPr>
              <w:t>Middle School Level- costs $30</w:t>
            </w:r>
          </w:p>
          <w:p w:rsidR="00404072" w:rsidRPr="00085A60" w:rsidRDefault="00404072" w:rsidP="00256619">
            <w:pPr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Pr="00404072">
              <w:rPr>
                <w:rFonts w:ascii="Britannic Bold" w:hAnsi="Britannic Bold"/>
                <w:sz w:val="20"/>
                <w:szCs w:val="20"/>
                <w:u w:val="single"/>
              </w:rPr>
              <w:t>7</w:t>
            </w:r>
            <w:r w:rsidRPr="00404072">
              <w:rPr>
                <w:rFonts w:ascii="Britannic Bold" w:hAnsi="Britannic Bold"/>
                <w:sz w:val="20"/>
                <w:szCs w:val="20"/>
                <w:u w:val="single"/>
                <w:vertAlign w:val="superscript"/>
              </w:rPr>
              <w:t>th</w:t>
            </w:r>
            <w:r w:rsidRPr="00404072">
              <w:rPr>
                <w:rFonts w:ascii="Britannic Bold" w:hAnsi="Britannic Bold"/>
                <w:sz w:val="20"/>
                <w:szCs w:val="20"/>
                <w:u w:val="single"/>
              </w:rPr>
              <w:t xml:space="preserve"> grade-</w:t>
            </w:r>
            <w:r>
              <w:rPr>
                <w:rFonts w:ascii="Britannic Bold" w:hAnsi="Britannic Bold"/>
                <w:sz w:val="20"/>
                <w:szCs w:val="20"/>
              </w:rPr>
              <w:t xml:space="preserve"> Need to have some tennis background and       att</w:t>
            </w:r>
            <w:r w:rsidR="00085A60">
              <w:rPr>
                <w:rFonts w:ascii="Britannic Bold" w:hAnsi="Britannic Bold"/>
                <w:sz w:val="20"/>
                <w:szCs w:val="20"/>
              </w:rPr>
              <w:t>ended the middle school tryouts, April 26</w:t>
            </w:r>
            <w:r w:rsidR="00085A60" w:rsidRPr="00085A60">
              <w:rPr>
                <w:rFonts w:ascii="Britannic Bold" w:hAnsi="Britannic Bold"/>
                <w:sz w:val="20"/>
                <w:szCs w:val="20"/>
                <w:vertAlign w:val="superscript"/>
              </w:rPr>
              <w:t>th</w:t>
            </w:r>
            <w:r w:rsidR="00085A60">
              <w:rPr>
                <w:rFonts w:ascii="Britannic Bold" w:hAnsi="Britannic Bold"/>
                <w:sz w:val="20"/>
                <w:szCs w:val="20"/>
              </w:rPr>
              <w:t xml:space="preserve"> at the         Birdville Tennis Facility from 4:30-5:30                              </w:t>
            </w:r>
            <w:r w:rsidR="00256619">
              <w:rPr>
                <w:rFonts w:ascii="Britannic Bold" w:hAnsi="Britannic Bold"/>
                <w:sz w:val="20"/>
                <w:szCs w:val="20"/>
              </w:rPr>
              <w:t>(class</w:t>
            </w:r>
            <w:r w:rsidR="00085A60">
              <w:rPr>
                <w:rFonts w:ascii="Britannic Bold" w:hAnsi="Britannic Bold"/>
                <w:sz w:val="20"/>
                <w:szCs w:val="20"/>
              </w:rPr>
              <w:t xml:space="preserve"> </w:t>
            </w:r>
            <w:r w:rsidR="00256619">
              <w:rPr>
                <w:rFonts w:ascii="Britannic Bold" w:hAnsi="Britannic Bold"/>
                <w:sz w:val="20"/>
                <w:szCs w:val="20"/>
              </w:rPr>
              <w:t xml:space="preserve">from one of the area tennis centers, camps, </w:t>
            </w:r>
            <w:r w:rsidR="0003464C">
              <w:rPr>
                <w:rFonts w:ascii="Britannic Bold" w:hAnsi="Britannic Bold"/>
                <w:sz w:val="20"/>
                <w:szCs w:val="20"/>
              </w:rPr>
              <w:t xml:space="preserve">         </w:t>
            </w:r>
            <w:r w:rsidR="00085A60">
              <w:rPr>
                <w:rFonts w:ascii="Britannic Bold" w:hAnsi="Britannic Bold"/>
                <w:sz w:val="20"/>
                <w:szCs w:val="20"/>
              </w:rPr>
              <w:t xml:space="preserve">group lessons, drills, or </w:t>
            </w:r>
            <w:r w:rsidR="00256619">
              <w:rPr>
                <w:rFonts w:ascii="Britannic Bold" w:hAnsi="Britannic Bold"/>
                <w:sz w:val="20"/>
                <w:szCs w:val="20"/>
              </w:rPr>
              <w:t>private instruction.)</w:t>
            </w:r>
          </w:p>
          <w:p w:rsidR="00404072" w:rsidRDefault="00404072" w:rsidP="00404072">
            <w:pPr>
              <w:spacing w:line="240" w:lineRule="auto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 </w:t>
            </w:r>
            <w:r w:rsidRPr="00404072">
              <w:rPr>
                <w:rFonts w:ascii="Britannic Bold" w:hAnsi="Britannic Bold"/>
                <w:sz w:val="20"/>
                <w:szCs w:val="20"/>
                <w:u w:val="single"/>
              </w:rPr>
              <w:t>8</w:t>
            </w:r>
            <w:r w:rsidRPr="00404072">
              <w:rPr>
                <w:rFonts w:ascii="Britannic Bold" w:hAnsi="Britannic Bold"/>
                <w:sz w:val="20"/>
                <w:szCs w:val="20"/>
                <w:u w:val="single"/>
                <w:vertAlign w:val="superscript"/>
              </w:rPr>
              <w:t>th</w:t>
            </w:r>
            <w:r w:rsidRPr="00404072">
              <w:rPr>
                <w:rFonts w:ascii="Britannic Bold" w:hAnsi="Britannic Bold"/>
                <w:sz w:val="20"/>
                <w:szCs w:val="20"/>
                <w:u w:val="single"/>
              </w:rPr>
              <w:t xml:space="preserve"> grade-</w:t>
            </w:r>
            <w:r>
              <w:rPr>
                <w:rFonts w:ascii="Britannic Bold" w:hAnsi="Britannic Bold"/>
                <w:sz w:val="20"/>
                <w:szCs w:val="20"/>
              </w:rPr>
              <w:t xml:space="preserve"> Need to have been in the class the previous             year or have the permission to rejoin from the coach;     attended camps, classes, drills, or have had private         lessons.  Recommended to have played in Mid Cities or Challenger tournaments.  </w:t>
            </w:r>
          </w:p>
          <w:p w:rsidR="0076294A" w:rsidRDefault="001A74CF" w:rsidP="00404072">
            <w:pPr>
              <w:spacing w:line="240" w:lineRule="auto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MUST have all UIL forms completed in Rank One Sports          and a current yearly physical on file with the coach.           These forms all must be turned in before they can             participate.  </w:t>
            </w:r>
          </w:p>
          <w:p w:rsidR="0076294A" w:rsidRDefault="00A12568" w:rsidP="00404072">
            <w:pPr>
              <w:spacing w:line="240" w:lineRule="auto"/>
              <w:rPr>
                <w:rStyle w:val="Hyperlink"/>
                <w:rFonts w:ascii="Britannic Bold" w:hAnsi="Britannic Bold"/>
                <w:sz w:val="20"/>
                <w:szCs w:val="20"/>
              </w:rPr>
            </w:pPr>
            <w:hyperlink r:id="rId13" w:history="1">
              <w:r w:rsidR="001A74CF" w:rsidRPr="00A75E16">
                <w:rPr>
                  <w:rStyle w:val="Hyperlink"/>
                  <w:rFonts w:ascii="Britannic Bold" w:hAnsi="Britannic Bold"/>
                  <w:sz w:val="20"/>
                  <w:szCs w:val="20"/>
                </w:rPr>
                <w:t>www.https://birdvilleisd.rankonesport.com/</w:t>
              </w:r>
            </w:hyperlink>
          </w:p>
          <w:p w:rsidR="00085A60" w:rsidRPr="0003464C" w:rsidRDefault="00A12568" w:rsidP="00404072">
            <w:pPr>
              <w:spacing w:line="240" w:lineRule="auto"/>
              <w:rPr>
                <w:rFonts w:ascii="Britannic Bold" w:hAnsi="Britannic Bold"/>
                <w:color w:val="74CBC8" w:themeColor="hyperlink"/>
                <w:sz w:val="20"/>
                <w:szCs w:val="20"/>
                <w:u w:val="single"/>
              </w:rPr>
            </w:pPr>
            <w:hyperlink r:id="rId14" w:history="1">
              <w:r w:rsidR="00085A60" w:rsidRPr="006A4E1F">
                <w:rPr>
                  <w:rStyle w:val="Hyperlink"/>
                  <w:rFonts w:ascii="Britannic Bold" w:hAnsi="Britannic Bold"/>
                  <w:sz w:val="20"/>
                  <w:szCs w:val="20"/>
                </w:rPr>
                <w:t>http://schools.birdvilleschools.net/Domain/38</w:t>
              </w:r>
            </w:hyperlink>
          </w:p>
          <w:p w:rsidR="0003464C" w:rsidRDefault="0003464C" w:rsidP="00404072">
            <w:pPr>
              <w:spacing w:line="240" w:lineRule="auto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               </w:t>
            </w:r>
          </w:p>
          <w:p w:rsidR="001A74CF" w:rsidRPr="0076294A" w:rsidRDefault="00404072" w:rsidP="0003464C">
            <w:pPr>
              <w:spacing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76294A">
              <w:rPr>
                <w:rFonts w:ascii="Britannic Bold" w:hAnsi="Britannic Bold"/>
                <w:sz w:val="28"/>
                <w:szCs w:val="28"/>
                <w:highlight w:val="yellow"/>
              </w:rPr>
              <w:t>JV and Varsity Level</w:t>
            </w:r>
            <w:r w:rsidR="001A74CF">
              <w:rPr>
                <w:rFonts w:ascii="Britannic Bold" w:hAnsi="Britannic Bold"/>
                <w:sz w:val="28"/>
                <w:szCs w:val="28"/>
              </w:rPr>
              <w:t>-</w:t>
            </w:r>
          </w:p>
          <w:p w:rsidR="00404072" w:rsidRDefault="001A74CF" w:rsidP="00404072">
            <w:pPr>
              <w:spacing w:line="240" w:lineRule="auto"/>
              <w:rPr>
                <w:rFonts w:ascii="Britannic Bold" w:hAnsi="Britannic Bold"/>
                <w:sz w:val="20"/>
                <w:szCs w:val="20"/>
              </w:rPr>
            </w:pPr>
            <w:r w:rsidRPr="001A74CF">
              <w:rPr>
                <w:rFonts w:ascii="Britannic Bold" w:hAnsi="Britannic Bold"/>
                <w:sz w:val="20"/>
                <w:szCs w:val="20"/>
              </w:rPr>
              <w:t>Purchase of own uniforms</w:t>
            </w:r>
            <w:r w:rsidR="00085A60">
              <w:rPr>
                <w:rFonts w:ascii="Britannic Bold" w:hAnsi="Britannic Bold"/>
                <w:sz w:val="20"/>
                <w:szCs w:val="20"/>
              </w:rPr>
              <w:t xml:space="preserve"> (per the Coach)</w:t>
            </w:r>
            <w:r w:rsidRPr="001A74CF">
              <w:rPr>
                <w:rFonts w:ascii="Britannic Bold" w:hAnsi="Britannic Bold"/>
                <w:sz w:val="20"/>
                <w:szCs w:val="20"/>
              </w:rPr>
              <w:t xml:space="preserve">, racquets, </w:t>
            </w:r>
            <w:r w:rsidR="00085A60">
              <w:rPr>
                <w:rFonts w:ascii="Britannic Bold" w:hAnsi="Britannic Bold"/>
                <w:sz w:val="20"/>
                <w:szCs w:val="20"/>
              </w:rPr>
              <w:t xml:space="preserve">        </w:t>
            </w:r>
            <w:r w:rsidRPr="001A74CF">
              <w:rPr>
                <w:rFonts w:ascii="Britannic Bold" w:hAnsi="Britannic Bold"/>
                <w:sz w:val="20"/>
                <w:szCs w:val="20"/>
              </w:rPr>
              <w:t>shoes.</w:t>
            </w:r>
            <w:r>
              <w:rPr>
                <w:rFonts w:ascii="Britannic Bold" w:hAnsi="Britannic Bold"/>
                <w:sz w:val="20"/>
                <w:szCs w:val="20"/>
              </w:rPr>
              <w:t xml:space="preserve">   </w:t>
            </w:r>
          </w:p>
          <w:p w:rsidR="0076294A" w:rsidRDefault="001A74CF" w:rsidP="00404072">
            <w:pPr>
              <w:spacing w:line="240" w:lineRule="auto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Paperwork must be completed in May of the current </w:t>
            </w:r>
            <w:r w:rsidR="0003464C">
              <w:rPr>
                <w:rFonts w:ascii="Britannic Bold" w:hAnsi="Britannic Bold"/>
                <w:sz w:val="20"/>
                <w:szCs w:val="20"/>
              </w:rPr>
              <w:t xml:space="preserve">         </w:t>
            </w:r>
            <w:r>
              <w:rPr>
                <w:rFonts w:ascii="Britannic Bold" w:hAnsi="Britannic Bold"/>
                <w:sz w:val="20"/>
                <w:szCs w:val="20"/>
              </w:rPr>
              <w:t xml:space="preserve">year for the </w:t>
            </w:r>
            <w:r w:rsidR="0076294A">
              <w:rPr>
                <w:rFonts w:ascii="Britannic Bold" w:hAnsi="Britannic Bold"/>
                <w:sz w:val="20"/>
                <w:szCs w:val="20"/>
              </w:rPr>
              <w:t>upcoming</w:t>
            </w:r>
            <w:r>
              <w:rPr>
                <w:rFonts w:ascii="Britannic Bold" w:hAnsi="Britannic Bold"/>
                <w:sz w:val="20"/>
                <w:szCs w:val="20"/>
              </w:rPr>
              <w:t xml:space="preserve"> year, and turned in to the trai</w:t>
            </w:r>
            <w:r w:rsidR="0076294A">
              <w:rPr>
                <w:rFonts w:ascii="Britannic Bold" w:hAnsi="Britannic Bold"/>
                <w:sz w:val="20"/>
                <w:szCs w:val="20"/>
              </w:rPr>
              <w:t>ners         before the end of the school year.  All paperwork is          online at the links below.</w:t>
            </w:r>
          </w:p>
          <w:p w:rsidR="001A74CF" w:rsidRDefault="00A12568" w:rsidP="00404072">
            <w:pPr>
              <w:spacing w:line="240" w:lineRule="auto"/>
              <w:rPr>
                <w:rFonts w:ascii="Britannic Bold" w:hAnsi="Britannic Bold"/>
                <w:sz w:val="20"/>
                <w:szCs w:val="20"/>
              </w:rPr>
            </w:pPr>
            <w:hyperlink r:id="rId15" w:history="1">
              <w:r w:rsidR="001A74CF" w:rsidRPr="00A75E16">
                <w:rPr>
                  <w:rStyle w:val="Hyperlink"/>
                  <w:rFonts w:ascii="Britannic Bold" w:hAnsi="Britannic Bold"/>
                  <w:sz w:val="20"/>
                  <w:szCs w:val="20"/>
                </w:rPr>
                <w:t>www.https://birdvilleisd.rankonesport.com/</w:t>
              </w:r>
            </w:hyperlink>
            <w:r w:rsidR="00085A60">
              <w:rPr>
                <w:rStyle w:val="Hyperlink"/>
                <w:rFonts w:ascii="Britannic Bold" w:hAnsi="Britannic Bold"/>
                <w:sz w:val="20"/>
                <w:szCs w:val="20"/>
              </w:rPr>
              <w:t xml:space="preserve"> </w:t>
            </w:r>
            <w:r w:rsidR="00085A60" w:rsidRPr="00085A60">
              <w:rPr>
                <w:rStyle w:val="Hyperlink"/>
                <w:rFonts w:ascii="Britannic Bold" w:hAnsi="Britannic Bold"/>
                <w:sz w:val="20"/>
                <w:szCs w:val="20"/>
              </w:rPr>
              <w:t>http://schools.birdvilleschools.net/Domain/38</w:t>
            </w:r>
          </w:p>
          <w:p w:rsidR="001A74CF" w:rsidRDefault="001A74CF" w:rsidP="00404072">
            <w:pPr>
              <w:spacing w:line="240" w:lineRule="auto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Have to have played in 3 tournaments on your own        throughout the summer to get ready for the </w:t>
            </w:r>
            <w:r w:rsidR="00085A60">
              <w:rPr>
                <w:rFonts w:ascii="Britannic Bold" w:hAnsi="Britannic Bold"/>
                <w:sz w:val="20"/>
                <w:szCs w:val="20"/>
              </w:rPr>
              <w:t xml:space="preserve">upcoming competitive </w:t>
            </w:r>
            <w:r>
              <w:rPr>
                <w:rFonts w:ascii="Britannic Bold" w:hAnsi="Britannic Bold"/>
                <w:sz w:val="20"/>
                <w:szCs w:val="20"/>
              </w:rPr>
              <w:t>year</w:t>
            </w:r>
            <w:r w:rsidR="00085A60">
              <w:rPr>
                <w:rFonts w:ascii="Britannic Bold" w:hAnsi="Britannic Bold"/>
                <w:sz w:val="20"/>
                <w:szCs w:val="20"/>
              </w:rPr>
              <w:t>,</w:t>
            </w:r>
            <w:r>
              <w:rPr>
                <w:rFonts w:ascii="Britannic Bold" w:hAnsi="Britannic Bold"/>
                <w:sz w:val="20"/>
                <w:szCs w:val="20"/>
              </w:rPr>
              <w:t xml:space="preserve"> and to keep timing and fitness in </w:t>
            </w:r>
            <w:r w:rsidR="0003464C">
              <w:rPr>
                <w:rFonts w:ascii="Britannic Bold" w:hAnsi="Britannic Bold"/>
                <w:sz w:val="20"/>
                <w:szCs w:val="20"/>
              </w:rPr>
              <w:t xml:space="preserve">         </w:t>
            </w:r>
            <w:r>
              <w:rPr>
                <w:rFonts w:ascii="Britannic Bold" w:hAnsi="Britannic Bold"/>
                <w:sz w:val="20"/>
                <w:szCs w:val="20"/>
              </w:rPr>
              <w:t>check.</w:t>
            </w:r>
          </w:p>
          <w:p w:rsidR="001A74CF" w:rsidRDefault="001A74CF" w:rsidP="00404072">
            <w:pPr>
              <w:spacing w:line="240" w:lineRule="auto"/>
              <w:rPr>
                <w:rFonts w:ascii="Britannic Bold" w:hAnsi="Britannic Bold"/>
                <w:sz w:val="20"/>
                <w:szCs w:val="20"/>
              </w:rPr>
            </w:pPr>
          </w:p>
          <w:p w:rsidR="001A74CF" w:rsidRPr="001A74CF" w:rsidRDefault="001A74CF" w:rsidP="00404072">
            <w:pPr>
              <w:spacing w:line="240" w:lineRule="auto"/>
              <w:rPr>
                <w:rFonts w:ascii="Britannic Bold" w:hAnsi="Britannic Bold"/>
                <w:sz w:val="20"/>
                <w:szCs w:val="20"/>
              </w:rPr>
            </w:pPr>
          </w:p>
          <w:p w:rsidR="00404072" w:rsidRPr="00404072" w:rsidRDefault="00404072">
            <w:pPr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4465" w:type="dxa"/>
          </w:tcPr>
          <w:tbl>
            <w:tblPr>
              <w:tblStyle w:val="HostTable"/>
              <w:tblpPr w:leftFromText="180" w:rightFromText="180" w:horzAnchor="margin" w:tblpY="1453"/>
              <w:tblOverlap w:val="never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465"/>
            </w:tblGrid>
            <w:tr w:rsidR="0090169F" w:rsidTr="00E23E10">
              <w:trPr>
                <w:trHeight w:hRule="exact" w:val="4104"/>
                <w:jc w:val="left"/>
              </w:trPr>
              <w:tc>
                <w:tcPr>
                  <w:tcW w:w="5000" w:type="pct"/>
                  <w:shd w:val="clear" w:color="auto" w:fill="2B7471" w:themeFill="accent1" w:themeFillShade="80"/>
                  <w:vAlign w:val="center"/>
                </w:tcPr>
                <w:p w:rsidR="00E964C9" w:rsidRDefault="00E964C9" w:rsidP="00E964C9">
                  <w:pPr>
                    <w:pStyle w:val="Quote"/>
                    <w:ind w:left="0"/>
                    <w:jc w:val="center"/>
                  </w:pPr>
                  <w:r>
                    <w:t xml:space="preserve">A dream doesn’t become reality through magic; it takes sweat, determination and hard work. </w:t>
                  </w:r>
                </w:p>
                <w:p w:rsidR="0090169F" w:rsidRDefault="00E964C9" w:rsidP="00E964C9">
                  <w:pPr>
                    <w:pStyle w:val="Quote"/>
                    <w:ind w:left="0"/>
                    <w:jc w:val="center"/>
                  </w:pPr>
                  <w:r>
                    <w:t>-Colin Powell</w:t>
                  </w:r>
                </w:p>
                <w:p w:rsidR="00AF4325" w:rsidRDefault="00AF4325" w:rsidP="00E964C9">
                  <w:pPr>
                    <w:pStyle w:val="Quote"/>
                    <w:ind w:left="0"/>
                    <w:jc w:val="center"/>
                  </w:pPr>
                </w:p>
                <w:p w:rsidR="00E964C9" w:rsidRDefault="00E964C9" w:rsidP="00AF4325">
                  <w:pPr>
                    <w:pStyle w:val="Quote"/>
                    <w:ind w:left="0"/>
                    <w:jc w:val="center"/>
                  </w:pPr>
                  <w:r>
                    <w:t>“It’s not the size of the dog in the fight</w:t>
                  </w:r>
                  <w:r w:rsidR="00AF4325">
                    <w:t>, it’s the size of the fight in the dog</w:t>
                  </w:r>
                  <w:r w:rsidR="00404072">
                    <w:t>.”</w:t>
                  </w:r>
                </w:p>
                <w:p w:rsidR="00AF4325" w:rsidRDefault="00AF4325" w:rsidP="00AF4325">
                  <w:pPr>
                    <w:pStyle w:val="Quote"/>
                    <w:ind w:left="0"/>
                    <w:jc w:val="center"/>
                  </w:pPr>
                  <w:r>
                    <w:t>-Mark Twain</w:t>
                  </w:r>
                </w:p>
                <w:p w:rsidR="00E964C9" w:rsidRDefault="00E964C9" w:rsidP="00E964C9">
                  <w:pPr>
                    <w:pStyle w:val="Quote"/>
                    <w:ind w:left="0"/>
                  </w:pPr>
                </w:p>
                <w:p w:rsidR="00E964C9" w:rsidRDefault="00E964C9" w:rsidP="00E964C9">
                  <w:pPr>
                    <w:pStyle w:val="Quote"/>
                    <w:ind w:left="0"/>
                  </w:pPr>
                </w:p>
                <w:p w:rsidR="00E964C9" w:rsidRDefault="00E964C9" w:rsidP="00E964C9">
                  <w:pPr>
                    <w:pStyle w:val="Quote"/>
                    <w:ind w:left="0"/>
                  </w:pPr>
                </w:p>
              </w:tc>
            </w:tr>
            <w:tr w:rsidR="0090169F" w:rsidTr="00E23E10">
              <w:trPr>
                <w:trHeight w:hRule="exact" w:val="5976"/>
                <w:jc w:val="left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90169F" w:rsidRDefault="0090169F" w:rsidP="00E964C9">
                  <w:pPr>
                    <w:jc w:val="center"/>
                  </w:pPr>
                </w:p>
                <w:p w:rsidR="0090169F" w:rsidRDefault="00AC5C64" w:rsidP="00E964C9">
                  <w:pPr>
                    <w:pStyle w:val="Heading1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4B58DF5" wp14:editId="3413C280">
                        <wp:extent cx="2835275" cy="1891030"/>
                        <wp:effectExtent l="0" t="0" r="317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_0948 (2)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5275" cy="1891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169F" w:rsidRDefault="0090169F" w:rsidP="00862E0E">
                  <w:pPr>
                    <w:jc w:val="center"/>
                  </w:pPr>
                </w:p>
              </w:tc>
            </w:tr>
          </w:tbl>
          <w:p w:rsidR="0090169F" w:rsidRDefault="0090169F"/>
        </w:tc>
        <w:tc>
          <w:tcPr>
            <w:tcW w:w="484" w:type="dxa"/>
          </w:tcPr>
          <w:p w:rsidR="0090169F" w:rsidRDefault="0090169F"/>
        </w:tc>
        <w:tc>
          <w:tcPr>
            <w:tcW w:w="4410" w:type="dxa"/>
          </w:tcPr>
          <w:p w:rsidR="00085A60" w:rsidRDefault="00085A60" w:rsidP="0025661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Bodoni MT Black" w:hAnsi="Bodoni MT Black"/>
                <w:sz w:val="44"/>
                <w:szCs w:val="44"/>
              </w:rPr>
            </w:pPr>
          </w:p>
          <w:p w:rsidR="00085A60" w:rsidRDefault="00085A60" w:rsidP="0025661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Bodoni MT Black" w:hAnsi="Bodoni MT Black"/>
                <w:sz w:val="44"/>
                <w:szCs w:val="44"/>
              </w:rPr>
            </w:pPr>
          </w:p>
          <w:p w:rsidR="00085A60" w:rsidRDefault="00085A60" w:rsidP="0025661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Bodoni MT Black" w:hAnsi="Bodoni MT Black"/>
                <w:sz w:val="44"/>
                <w:szCs w:val="44"/>
              </w:rPr>
            </w:pPr>
          </w:p>
          <w:p w:rsidR="0090169F" w:rsidRDefault="00256619" w:rsidP="0025661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Bodoni MT Black" w:hAnsi="Bodoni MT Black"/>
                <w:sz w:val="44"/>
                <w:szCs w:val="44"/>
              </w:rPr>
            </w:pPr>
            <w:r w:rsidRPr="00256619">
              <w:rPr>
                <w:rFonts w:ascii="Bodoni MT Black" w:hAnsi="Bodoni MT Black"/>
                <w:sz w:val="44"/>
                <w:szCs w:val="44"/>
              </w:rPr>
              <w:t>COMMITMENT</w:t>
            </w:r>
          </w:p>
          <w:p w:rsidR="00256619" w:rsidRDefault="00256619" w:rsidP="00256619">
            <w:pPr>
              <w:pStyle w:val="ListBullet"/>
              <w:numPr>
                <w:ilvl w:val="0"/>
                <w:numId w:val="6"/>
              </w:numPr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Everyday work ethic</w:t>
            </w:r>
          </w:p>
          <w:p w:rsidR="00256619" w:rsidRDefault="00256619" w:rsidP="00256619">
            <w:pPr>
              <w:pStyle w:val="ListBullet"/>
              <w:numPr>
                <w:ilvl w:val="0"/>
                <w:numId w:val="6"/>
              </w:numPr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NO EXCUSES</w:t>
            </w:r>
          </w:p>
          <w:p w:rsidR="00256619" w:rsidRDefault="00256619" w:rsidP="00256619">
            <w:pPr>
              <w:pStyle w:val="ListBullet"/>
              <w:numPr>
                <w:ilvl w:val="0"/>
                <w:numId w:val="6"/>
              </w:numPr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NO WHINNING</w:t>
            </w:r>
          </w:p>
          <w:p w:rsidR="00256619" w:rsidRDefault="00256619" w:rsidP="00256619">
            <w:pPr>
              <w:pStyle w:val="ListBullet"/>
              <w:numPr>
                <w:ilvl w:val="0"/>
                <w:numId w:val="6"/>
              </w:numPr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 xml:space="preserve">NO </w:t>
            </w:r>
            <w:r w:rsidR="00085A60">
              <w:rPr>
                <w:rFonts w:ascii="Bodoni MT Black" w:hAnsi="Bodoni MT Black"/>
                <w:sz w:val="28"/>
                <w:szCs w:val="28"/>
              </w:rPr>
              <w:t>COMPLAINTS</w:t>
            </w:r>
          </w:p>
          <w:p w:rsidR="00085A60" w:rsidRDefault="00085A60" w:rsidP="00256619">
            <w:pPr>
              <w:pStyle w:val="ListBullet"/>
              <w:numPr>
                <w:ilvl w:val="0"/>
                <w:numId w:val="6"/>
              </w:numPr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Promote the program</w:t>
            </w:r>
          </w:p>
          <w:p w:rsidR="00085A60" w:rsidRDefault="00085A60" w:rsidP="00256619">
            <w:pPr>
              <w:pStyle w:val="ListBullet"/>
              <w:numPr>
                <w:ilvl w:val="0"/>
                <w:numId w:val="6"/>
              </w:numPr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Work for the program</w:t>
            </w:r>
          </w:p>
          <w:p w:rsidR="00085A60" w:rsidRDefault="00085A60" w:rsidP="00256619">
            <w:pPr>
              <w:pStyle w:val="ListBullet"/>
              <w:numPr>
                <w:ilvl w:val="0"/>
                <w:numId w:val="6"/>
              </w:numPr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Commit to the program</w:t>
            </w:r>
          </w:p>
          <w:p w:rsidR="00085A60" w:rsidRDefault="00085A60" w:rsidP="00256619">
            <w:pPr>
              <w:pStyle w:val="ListBullet"/>
              <w:numPr>
                <w:ilvl w:val="0"/>
                <w:numId w:val="6"/>
              </w:numPr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>COMPETE</w:t>
            </w:r>
          </w:p>
          <w:p w:rsidR="00256619" w:rsidRPr="00256619" w:rsidRDefault="00256619" w:rsidP="00256619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Bodoni MT Black" w:hAnsi="Bodoni MT Black"/>
                <w:sz w:val="28"/>
                <w:szCs w:val="28"/>
              </w:rPr>
            </w:pPr>
          </w:p>
        </w:tc>
      </w:tr>
      <w:tr w:rsidR="0090169F" w:rsidTr="0076294A">
        <w:trPr>
          <w:gridBefore w:val="1"/>
          <w:wBefore w:w="540" w:type="dxa"/>
          <w:trHeight w:hRule="exact" w:val="504"/>
        </w:trPr>
        <w:tc>
          <w:tcPr>
            <w:tcW w:w="5041" w:type="dxa"/>
          </w:tcPr>
          <w:p w:rsidR="0090169F" w:rsidRDefault="0090169F"/>
        </w:tc>
        <w:tc>
          <w:tcPr>
            <w:tcW w:w="4465" w:type="dxa"/>
          </w:tcPr>
          <w:p w:rsidR="0090169F" w:rsidRDefault="0090169F"/>
        </w:tc>
        <w:tc>
          <w:tcPr>
            <w:tcW w:w="484" w:type="dxa"/>
          </w:tcPr>
          <w:p w:rsidR="0090169F" w:rsidRDefault="0090169F"/>
        </w:tc>
        <w:tc>
          <w:tcPr>
            <w:tcW w:w="4410" w:type="dxa"/>
          </w:tcPr>
          <w:p w:rsidR="0090169F" w:rsidRDefault="0090169F"/>
        </w:tc>
      </w:tr>
      <w:tr w:rsidR="0090169F" w:rsidTr="0076294A">
        <w:trPr>
          <w:gridBefore w:val="1"/>
          <w:wBefore w:w="540" w:type="dxa"/>
          <w:trHeight w:hRule="exact" w:val="216"/>
        </w:trPr>
        <w:tc>
          <w:tcPr>
            <w:tcW w:w="5041" w:type="dxa"/>
            <w:shd w:val="clear" w:color="auto" w:fill="2B7471" w:themeFill="accent1" w:themeFillShade="80"/>
          </w:tcPr>
          <w:p w:rsidR="0090169F" w:rsidRDefault="0090169F"/>
        </w:tc>
        <w:tc>
          <w:tcPr>
            <w:tcW w:w="4465" w:type="dxa"/>
            <w:shd w:val="clear" w:color="auto" w:fill="2B7471" w:themeFill="accent1" w:themeFillShade="80"/>
          </w:tcPr>
          <w:p w:rsidR="0090169F" w:rsidRDefault="0090169F"/>
        </w:tc>
        <w:tc>
          <w:tcPr>
            <w:tcW w:w="484" w:type="dxa"/>
            <w:shd w:val="clear" w:color="auto" w:fill="2B7471" w:themeFill="accent1" w:themeFillShade="80"/>
          </w:tcPr>
          <w:p w:rsidR="0090169F" w:rsidRDefault="0090169F"/>
        </w:tc>
        <w:tc>
          <w:tcPr>
            <w:tcW w:w="4410" w:type="dxa"/>
            <w:shd w:val="clear" w:color="auto" w:fill="2B7471" w:themeFill="accent1" w:themeFillShade="80"/>
          </w:tcPr>
          <w:p w:rsidR="0090169F" w:rsidRDefault="0090169F"/>
        </w:tc>
      </w:tr>
    </w:tbl>
    <w:p w:rsidR="0090169F" w:rsidRDefault="00863036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3057525</wp:posOffset>
                </wp:positionH>
                <wp:positionV relativeFrom="page">
                  <wp:align>top</wp:align>
                </wp:positionV>
                <wp:extent cx="324993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993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375942" id="Group 9" o:spid="_x0000_s1026" alt="Fold guide lines. Delete before printing." style="position:absolute;margin-left:240.75pt;margin-top:0;width:255.9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N1fQIAACYIAAAOAAAAZHJzL2Uyb0RvYy54bWzsVduO2jAQfa/Uf7DyXhJuBSJgH6Dw0suq&#10;tB9gnEliybEt2xD4+46dy64WVGm3Ul/aF4PtmTMz58zEy4dLJcgZjOVKrqLhIIkISKYyLotV9PPH&#10;7sM8ItZRmVGhJKyiK9joYf3+3bLWKYxUqUQGhiCItGmtV1HpnE7j2LISKmoHSoPEy1yZijrcmiLO&#10;DK0RvRLxKEk+xrUymTaKgbV4um0uo3XAz3Ng7lueW3BErCLMzYXVhPXo13i9pGlhqC45a9Ogb8ii&#10;olxi0B5qSx0lJ8NvoCrOjLIqdwOmqljlOWcQasBqhsmLavZGnXSopUjrQvc0IbUveHozLPt6fjSE&#10;Z6toERFJK5QoRCW4zcAypGqHGpHixDMggkuwA7IFAQ7IEVAXINpw6ZD7gSez1kWKmHujD/rRtAdF&#10;s/P8XHJT+V+snFyCDNdeBrg4wvBwPJosFmNUi+HdbDYbTZJWKFaimjd+rPzUeY7nw/FseuMZd4Fj&#10;n1+fTq2x6ewTr/bPeD2UVEOQy3oOWl4nHa8HZygvSkc2SkpsTGXIpKEsmG9ky5dNLVJ3h6xxV90t&#10;Zbdk9SXTVBvr9qAqVMriAHgRQ6/S82frUCI07Ux8VCH9apXg2Y4LETZ+HGEjDDlTHKRjMQwA4lR9&#10;UVlzNp8mjUqIFqbXmwfsZ0h459FRha7I8M9dBTSRv0OOzYg90ATogZoYlDGQbuhJC0ho7d1yzLJ3&#10;TEJmv3Vs7b0rhE/Ea5x7jxBZSdc7V1wqcy+6u3Qp5419x0BTt6fgqLJrkD9Qgz3pJ+kvNCeOSjP0&#10;d5pz+qrmxA7835b/QFuGLyg+RmEE24fTv3bP96G/n5739S8AAAD//wMAUEsDBBQABgAIAAAAIQB+&#10;xuZR4AAAAAkBAAAPAAAAZHJzL2Rvd25yZXYueG1sTI9NS8NAEIbvgv9hGcGb3Xy00sZsSinqqQht&#10;BfG2zU6T0OxsyG6T9N87nvQ4vA/vPG++nmwrBux940hBPItAIJXONFQp+Dy+PS1B+KDJ6NYRKrih&#10;h3Vxf5frzLiR9jgcQiW4hHymFdQhdJmUvqzRaj9zHRJnZ9dbHfjsK2l6PXK5bWUSRc/S6ob4Q607&#10;3NZYXg5Xq+B91OMmjV+H3eW8vX0fFx9fuxiVenyYNi8gAk7hD4ZffVaHgp1O7krGi1bBfBkvGFXA&#10;izherdIUxIm5JJlHIItc/l9Q/AAAAP//AwBQSwECLQAUAAYACAAAACEAtoM4kv4AAADhAQAAEwAA&#10;AAAAAAAAAAAAAAAAAAAAW0NvbnRlbnRfVHlwZXNdLnhtbFBLAQItABQABgAIAAAAIQA4/SH/1gAA&#10;AJQBAAALAAAAAAAAAAAAAAAAAC8BAABfcmVscy8ucmVsc1BLAQItABQABgAIAAAAIQBTpHN1fQIA&#10;ACYIAAAOAAAAAAAAAAAAAAAAAC4CAABkcnMvZTJvRG9jLnhtbFBLAQItABQABgAIAAAAIQB+xuZR&#10;4AAAAAkBAAAPAAAAAAAAAAAAAAAAANcEAABkcnMvZG93bnJldi54bWxQSwUGAAAAAAQABADzAAAA&#10;5AUAAAAA&#10;">
                <v:line id="Straight Connector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90169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F8" w:rsidRDefault="00F735F8" w:rsidP="00F735F8">
      <w:pPr>
        <w:spacing w:after="0" w:line="240" w:lineRule="auto"/>
      </w:pPr>
      <w:r>
        <w:separator/>
      </w:r>
    </w:p>
  </w:endnote>
  <w:endnote w:type="continuationSeparator" w:id="0">
    <w:p w:rsidR="00F735F8" w:rsidRDefault="00F735F8" w:rsidP="00F7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F8" w:rsidRDefault="00F735F8" w:rsidP="00F735F8">
      <w:pPr>
        <w:spacing w:after="0" w:line="240" w:lineRule="auto"/>
      </w:pPr>
      <w:r>
        <w:separator/>
      </w:r>
    </w:p>
  </w:footnote>
  <w:footnote w:type="continuationSeparator" w:id="0">
    <w:p w:rsidR="00F735F8" w:rsidRDefault="00F735F8" w:rsidP="00F7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 w15:restartNumberingAfterBreak="0">
    <w:nsid w:val="501508BA"/>
    <w:multiLevelType w:val="hybridMultilevel"/>
    <w:tmpl w:val="13D6589A"/>
    <w:lvl w:ilvl="0" w:tplc="7A384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36"/>
    <w:rsid w:val="0003464C"/>
    <w:rsid w:val="00085A60"/>
    <w:rsid w:val="001A74CF"/>
    <w:rsid w:val="00256619"/>
    <w:rsid w:val="00404072"/>
    <w:rsid w:val="0076294A"/>
    <w:rsid w:val="00862E0E"/>
    <w:rsid w:val="00863036"/>
    <w:rsid w:val="0090169F"/>
    <w:rsid w:val="00A12568"/>
    <w:rsid w:val="00AC5C64"/>
    <w:rsid w:val="00AF4325"/>
    <w:rsid w:val="00E23E10"/>
    <w:rsid w:val="00E964C9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408CC-D454-4154-ABD7-CC299CBF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74CF"/>
    <w:rPr>
      <w:color w:val="74CBC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F8"/>
  </w:style>
  <w:style w:type="paragraph" w:styleId="Footer">
    <w:name w:val="footer"/>
    <w:basedOn w:val="Normal"/>
    <w:link w:val="FooterChar"/>
    <w:uiPriority w:val="99"/>
    <w:unhideWhenUsed/>
    <w:rsid w:val="00F7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ttps://birdvilleisd.rankonesport.com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ichael.teague@birdvilleschool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lina.burris@birdvilleschools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ttps://birdvilleisd.rankonesport.com/" TargetMode="Externa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schools.birdvilleschools.net/Domain/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728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F28A6-0183-4562-B4BD-3035AA5A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TIMS</dc:creator>
  <cp:keywords/>
  <cp:lastModifiedBy>Burris, Celina</cp:lastModifiedBy>
  <cp:revision>2</cp:revision>
  <cp:lastPrinted>2016-04-13T14:37:00Z</cp:lastPrinted>
  <dcterms:created xsi:type="dcterms:W3CDTF">2016-04-22T14:58:00Z</dcterms:created>
  <dcterms:modified xsi:type="dcterms:W3CDTF">2016-04-22T14:58:00Z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